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52C" w:rsidRPr="00C25201" w:rsidRDefault="00DD752C" w:rsidP="007F4D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C2520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</w:t>
      </w:r>
      <w:r w:rsidR="00CD3E3E" w:rsidRPr="00C2520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БОЧАЯ ПРОГРАММА ПО ИСТОРИИ ДЛЯ 9 </w:t>
      </w:r>
      <w:r w:rsidRPr="00C2520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КЛАССА</w:t>
      </w:r>
    </w:p>
    <w:p w:rsidR="00DD752C" w:rsidRPr="00C25201" w:rsidRDefault="00DD752C" w:rsidP="00932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EF0AF1" w:rsidRPr="00C25201" w:rsidRDefault="00EF0AF1" w:rsidP="00EF0AF1">
      <w:pPr>
        <w:widowControl w:val="0"/>
        <w:tabs>
          <w:tab w:val="left" w:pos="540"/>
        </w:tabs>
        <w:spacing w:after="0" w:line="24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201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054B0C" w:rsidRPr="00C25201" w:rsidRDefault="00054B0C" w:rsidP="00932D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0AF1" w:rsidRPr="00C25201" w:rsidRDefault="00EF0AF1" w:rsidP="00932D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B0C" w:rsidRPr="00C25201" w:rsidRDefault="00054B0C" w:rsidP="00932D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0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25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ичностные результаты:  </w:t>
      </w:r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потребительстве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  <w:proofErr w:type="gramStart"/>
      <w:r w:rsidRPr="00C25201">
        <w:rPr>
          <w:rFonts w:ascii="Times New Roman" w:eastAsia="Calibri" w:hAnsi="Times New Roman" w:cs="Times New Roman"/>
          <w:sz w:val="24"/>
          <w:szCs w:val="24"/>
        </w:rPr>
        <w:t>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</w:t>
      </w:r>
      <w:proofErr w:type="gram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допустимых способов диалога, готовность к конструированию процесса диалога как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конвенционирования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</w:t>
      </w:r>
      <w:r w:rsidRPr="00C25201">
        <w:rPr>
          <w:rFonts w:ascii="Times New Roman" w:eastAsia="Calibri" w:hAnsi="Times New Roman" w:cs="Times New Roman"/>
          <w:sz w:val="24"/>
          <w:szCs w:val="24"/>
        </w:rPr>
        <w:lastRenderedPageBreak/>
        <w:t>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C25201">
        <w:rPr>
          <w:rFonts w:ascii="Times New Roman" w:eastAsia="Calibri" w:hAnsi="Times New Roman" w:cs="Times New Roman"/>
          <w:sz w:val="24"/>
          <w:szCs w:val="24"/>
        </w:rPr>
        <w:t>выраженной</w:t>
      </w:r>
      <w:proofErr w:type="gram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D3E3E" w:rsidRPr="00C25201" w:rsidRDefault="00CD3E3E" w:rsidP="00CD3E3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B0C" w:rsidRPr="00C25201" w:rsidRDefault="00054B0C" w:rsidP="00932D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B0C" w:rsidRPr="00C25201" w:rsidRDefault="00054B0C" w:rsidP="00932D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5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25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  <w:r w:rsidRPr="00C2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3E3E" w:rsidRPr="00C25201" w:rsidRDefault="00CD3E3E" w:rsidP="00CD3E3E">
      <w:pPr>
        <w:widowControl w:val="0"/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1</w:t>
      </w:r>
      <w:r w:rsidRPr="00C2520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C25201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-анализировать существующие и планировать будущие образовательные результаты;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-идентифицировать собственные проблемы и определять главную проблему;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-выдвигать версии решения проблемы, формулировать гипотезы, предвосхищать конечный результат;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-ставить цель деятельности на основе определенной проблемы и существующих возможностей;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D3E3E" w:rsidRPr="00C25201" w:rsidRDefault="00CD3E3E" w:rsidP="00CD3E3E">
      <w:pPr>
        <w:widowControl w:val="0"/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-определять необходимые действи</w:t>
      </w:r>
      <w:proofErr w:type="gramStart"/>
      <w:r w:rsidRPr="00C25201">
        <w:rPr>
          <w:rFonts w:ascii="Times New Roman" w:eastAsia="Calibri" w:hAnsi="Times New Roman" w:cs="Times New Roman"/>
          <w:sz w:val="24"/>
          <w:szCs w:val="24"/>
        </w:rPr>
        <w:t>е(</w:t>
      </w:r>
      <w:proofErr w:type="gramEnd"/>
      <w:r w:rsidRPr="00C25201">
        <w:rPr>
          <w:rFonts w:ascii="Times New Roman" w:eastAsia="Calibri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-выстраивать жизненные планы на краткосрочное будущее (заявлять целевые ориентиры, ставить адекватные им задачи и предлагать действия, </w:t>
      </w:r>
      <w:r w:rsidRPr="00C25201">
        <w:rPr>
          <w:rFonts w:ascii="Times New Roman" w:eastAsia="Calibri" w:hAnsi="Times New Roman" w:cs="Times New Roman"/>
          <w:sz w:val="24"/>
          <w:szCs w:val="24"/>
        </w:rPr>
        <w:lastRenderedPageBreak/>
        <w:t>указывая и обосновывая логическую последовательность шагов);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CD3E3E" w:rsidRPr="00C25201" w:rsidRDefault="00CD3E3E" w:rsidP="00CD3E3E">
      <w:pPr>
        <w:widowControl w:val="0"/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CD3E3E" w:rsidRPr="00C25201" w:rsidRDefault="00CD3E3E" w:rsidP="00CD3E3E">
      <w:pPr>
        <w:widowControl w:val="0"/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4.Умение оценивать правильность выполнения учебной задачи, собственные возможности ее решения. Обучающийся сможет: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CD3E3E" w:rsidRPr="00C25201" w:rsidRDefault="00CD3E3E" w:rsidP="00CD3E3E">
      <w:pPr>
        <w:widowControl w:val="0"/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5.Владение основами самоконтроля, самооценки, принятия решений и осуществления осознанного выб</w:t>
      </w:r>
      <w:r w:rsidR="00C25201" w:rsidRPr="00C25201">
        <w:rPr>
          <w:rFonts w:ascii="Times New Roman" w:eastAsia="Calibri" w:hAnsi="Times New Roman" w:cs="Times New Roman"/>
          <w:sz w:val="24"/>
          <w:szCs w:val="24"/>
        </w:rPr>
        <w:t xml:space="preserve">ора в учебной и познавательной деятельности. </w:t>
      </w:r>
      <w:r w:rsidRPr="00C25201">
        <w:rPr>
          <w:rFonts w:ascii="Times New Roman" w:eastAsia="Calibri" w:hAnsi="Times New Roman" w:cs="Times New Roman"/>
          <w:sz w:val="24"/>
          <w:szCs w:val="24"/>
        </w:rPr>
        <w:t>Обучающийся сможет: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D3E3E" w:rsidRPr="00C25201" w:rsidRDefault="00CD3E3E" w:rsidP="00CD3E3E">
      <w:pPr>
        <w:widowControl w:val="0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lastRenderedPageBreak/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54B0C" w:rsidRPr="00C25201" w:rsidRDefault="00054B0C" w:rsidP="00932DC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B0C" w:rsidRPr="00C25201" w:rsidRDefault="00054B0C" w:rsidP="00932D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-анализировать информацию различных источников по отечественной и всеобщей истории Нового времени; 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-сопоставлять развитие России и других стран в Новое время, сравнивать исторические ситуации и события;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-давать оценку событиям и личностям отечественной и всеобщей истории Нового времени.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-сравнивать развитие России и других стран в Новое время, объяснять, в чем заключались общие черты и особенности; </w:t>
      </w:r>
    </w:p>
    <w:p w:rsidR="00CD3E3E" w:rsidRPr="00C25201" w:rsidRDefault="00CD3E3E" w:rsidP="00CD3E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-применять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BD369A" w:rsidRDefault="00BD369A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5F3" w:rsidRDefault="007A15F3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5F3" w:rsidRDefault="007A15F3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5F3" w:rsidRDefault="007A15F3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5F3" w:rsidRDefault="007A15F3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5F3" w:rsidRPr="00C25201" w:rsidRDefault="007A15F3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338" w:rsidRPr="00C25201" w:rsidRDefault="00EF0AF1" w:rsidP="00EF0AF1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</w:pPr>
      <w:r w:rsidRPr="00C25201">
        <w:rPr>
          <w:rStyle w:val="36"/>
          <w:rFonts w:eastAsiaTheme="minorEastAsia"/>
          <w:b/>
          <w:sz w:val="24"/>
          <w:szCs w:val="24"/>
        </w:rPr>
        <w:lastRenderedPageBreak/>
        <w:t>СОДЕРЖАНИЕ УЧЕБНОГО ПРЕДМЕТА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Отечественная война 1812 г.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Эпоха 1812 года. Война России с Францией 1805-1807 гг.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Тильзитский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1837-1841 гг. Официальная идеология: «православие, самодержавие, народность». Формирование профессиональной бюрократии. Прогрессивное чиновничество: у истоков либерального реформаторства.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lastRenderedPageBreak/>
        <w:t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65682C" w:rsidRPr="00C25201" w:rsidRDefault="0065682C" w:rsidP="0065682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>Россия в эпоху реформ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всесословности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в правовом строе страны. Конституционный вопрос.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Многовекторность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65682C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7A15F3" w:rsidRDefault="007A15F3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5F3" w:rsidRPr="00C25201" w:rsidRDefault="007A15F3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Этнокультурный облик империи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Уралья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Национальные движения народов России. Взаимодействие национальных культур и народов.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>Формирование гражданского общества и основные направления общественных движений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 съезд РСДРП.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>Кризис империи в начале ХХ века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Отечественный и иностранный капитал, его роль в индустриализации страны. Россия – мировой экспортер хлеба. Аграрный вопрос.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Цусимское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сражение.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Первая российская революция 1905-1907 гг. Начало парламентаризма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Николай II и его окружение. Деятельность В.К. Плеве на посту министра внутренних дел. Оппозиционное либеральное движение. «Союз освобождения». «Банкетная кампания».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Политический терроризм.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Булыгинская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конституция». Всероссийская октябрьская политическая стачка. Манифест 17 октября 1905 г.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Неонароднические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C25201">
        <w:rPr>
          <w:rFonts w:ascii="Times New Roman" w:eastAsia="Calibri" w:hAnsi="Times New Roman" w:cs="Times New Roman"/>
          <w:sz w:val="24"/>
          <w:szCs w:val="24"/>
        </w:rPr>
        <w:t>Правомонархические</w:t>
      </w:r>
      <w:proofErr w:type="spell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Избирательный закон 11 декабря 1905 г. Избирательная кампания в I Государственную думу. Основные государственные законы 23 апреля 1906 г. Деятельность I и II Государственной думы: итоги и уроки.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Общество и власть после революции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Национальные партии и фракции в Государственной Думе.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«Серебряный век» российской культуры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65682C" w:rsidRPr="00C25201" w:rsidRDefault="0065682C" w:rsidP="0065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65682C" w:rsidRDefault="0065682C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5201" w:rsidRPr="00F36400" w:rsidRDefault="00C25201" w:rsidP="002934C7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20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История края в </w:t>
      </w:r>
      <w:r w:rsidRPr="00C25201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XIX</w:t>
      </w:r>
    </w:p>
    <w:p w:rsidR="00C25201" w:rsidRPr="00DF70E5" w:rsidRDefault="00DF70E5" w:rsidP="00DF70E5">
      <w:r w:rsidRPr="00C25201">
        <w:rPr>
          <w:rFonts w:ascii="Times New Roman" w:hAnsi="Times New Roman" w:cs="Times New Roman"/>
          <w:sz w:val="24"/>
          <w:szCs w:val="24"/>
        </w:rPr>
        <w:t>Экономическая жизнь региона в первой половине XIX в. Татарское предпринимательство.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201">
        <w:rPr>
          <w:rFonts w:ascii="Times New Roman" w:hAnsi="Times New Roman" w:cs="Times New Roman"/>
          <w:color w:val="000000"/>
          <w:sz w:val="24"/>
          <w:szCs w:val="24"/>
        </w:rPr>
        <w:t>Культура татар и народов Волго-Уральского региона в первой половине  XIX в. Начало формирования татарской нации. Повседневная жизнь населения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25201">
        <w:rPr>
          <w:rFonts w:ascii="Times New Roman" w:eastAsia="Calibri" w:hAnsi="Times New Roman" w:cs="Times New Roman"/>
          <w:sz w:val="24"/>
          <w:szCs w:val="24"/>
        </w:rPr>
        <w:t>Общественные движения  1870–1890-х гг. Татарское национальное движение. Движения социального протеста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Социально-экономическое развитие Волго-Уральского региона </w:t>
      </w:r>
      <w:proofErr w:type="gramStart"/>
      <w:r w:rsidRPr="00C25201">
        <w:rPr>
          <w:rFonts w:ascii="Times New Roman" w:eastAsia="Calibri" w:hAnsi="Times New Roman" w:cs="Times New Roman"/>
          <w:sz w:val="24"/>
          <w:szCs w:val="24"/>
        </w:rPr>
        <w:t>в начале</w:t>
      </w:r>
      <w:proofErr w:type="gramEnd"/>
      <w:r w:rsidRPr="00C25201">
        <w:rPr>
          <w:rFonts w:ascii="Times New Roman" w:eastAsia="Calibri" w:hAnsi="Times New Roman" w:cs="Times New Roman"/>
          <w:sz w:val="24"/>
          <w:szCs w:val="24"/>
        </w:rPr>
        <w:t xml:space="preserve"> ХХ в. Обострение кризисных явлений и социальных противоречий.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5201">
        <w:rPr>
          <w:rFonts w:ascii="Times New Roman" w:hAnsi="Times New Roman" w:cs="Times New Roman"/>
          <w:sz w:val="24"/>
          <w:szCs w:val="24"/>
        </w:rPr>
        <w:t>Татары в революционном движении 1905–1907 гг. Национальные партии и организации. Татары и народы Волго-Уральского региона в Государственной Думе. Первая мировая война и татары. Кризисные явления в экономике региона. Февральская революция и национальное движение татар.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201">
        <w:rPr>
          <w:rFonts w:ascii="Times New Roman" w:hAnsi="Times New Roman" w:cs="Times New Roman"/>
          <w:sz w:val="24"/>
          <w:szCs w:val="24"/>
        </w:rPr>
        <w:t xml:space="preserve">Культура народов Волго-Уральского региона во второй половине XIX – начале ХХ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Наука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 и образование.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Джадидизм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>. Казанский университет и его научные школы. Татарские учебные заведения. Общественная мысль. Издательское дело и периодическая печать. Литература и театральное искусство. Повседневная жизнь населения.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4C7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 xml:space="preserve">Страны Европы и Северной Америки в первой половине ХIХ </w:t>
      </w:r>
      <w:proofErr w:type="gramStart"/>
      <w:r w:rsidRPr="00C2520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b/>
          <w:sz w:val="24"/>
          <w:szCs w:val="24"/>
        </w:rPr>
        <w:t>.</w:t>
      </w:r>
      <w:r w:rsidRPr="00C2520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Империя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 Наполеона во Франции: внутренняя и внешняя политика. Наполеоновские войны. Падение империи. Венский конгресс; Ш. М. Талейран. Священный союз.  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  </w:t>
      </w:r>
    </w:p>
    <w:p w:rsidR="00C25201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 xml:space="preserve">Страны Европы и Северной Америки во второй половине ХIХ </w:t>
      </w:r>
      <w:proofErr w:type="gramStart"/>
      <w:r w:rsidRPr="00C2520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b/>
          <w:sz w:val="24"/>
          <w:szCs w:val="24"/>
        </w:rPr>
        <w:t>.</w:t>
      </w:r>
      <w:r w:rsidRPr="00C2520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Великобритания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C25201">
        <w:rPr>
          <w:rFonts w:ascii="Times New Roman" w:hAnsi="Times New Roman" w:cs="Times New Roman"/>
          <w:sz w:val="24"/>
          <w:szCs w:val="24"/>
        </w:rPr>
        <w:lastRenderedPageBreak/>
        <w:t xml:space="preserve">внутренняя и внешняя политика, франко-германская война, колониальные войны. Образование единого государства в Италии; К.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Кавур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 xml:space="preserve">, Дж. Гарибальди. Объединение германских государств, провозглашение Германской империи; О. Бисмарк.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Габсбургская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 xml:space="preserve"> монархия: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австровенгерский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 xml:space="preserve"> дуализм.  Соединённые Штаты Америки во второй половине ХIХ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экономика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, социальные отношения, политическая жизнь. Север и Юг. Гражданская война (1861—1865). А. Линкольн.  </w:t>
      </w:r>
    </w:p>
    <w:p w:rsidR="00EF0AF1" w:rsidRPr="00C25201" w:rsidRDefault="002934C7" w:rsidP="002934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 xml:space="preserve">Экономическое и социально-политическое развитие стран Европы и США в конце ХIХ </w:t>
      </w:r>
      <w:proofErr w:type="gramStart"/>
      <w:r w:rsidRPr="00C2520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2934C7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сс в пр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  </w:t>
      </w:r>
    </w:p>
    <w:p w:rsidR="002934C7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 xml:space="preserve">Страны Азии в ХIХ </w:t>
      </w:r>
      <w:proofErr w:type="gramStart"/>
      <w:r w:rsidRPr="00C2520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Османская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Япония: внутренняя и внешняя политика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сёгуната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Токугава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 xml:space="preserve">, преобразования эпохи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Мэйдзи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F0AF1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>Война за независимость в Латинской Америке</w:t>
      </w:r>
      <w:r w:rsidRPr="00C2520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4C7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П. Д.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Туссен-Лувертюр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 xml:space="preserve">, С. Боливар. Провозглашение независимых государств.  </w:t>
      </w:r>
    </w:p>
    <w:p w:rsidR="00EF0AF1" w:rsidRPr="00C25201" w:rsidRDefault="002934C7" w:rsidP="002934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 xml:space="preserve">Народы Африки в Новое время  </w:t>
      </w:r>
    </w:p>
    <w:p w:rsidR="002934C7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sz w:val="24"/>
          <w:szCs w:val="24"/>
        </w:rPr>
        <w:t xml:space="preserve">Колониальные империи. Колониальные порядки и традиционные общественные отношения. Выступления против колонизаторов.  </w:t>
      </w:r>
    </w:p>
    <w:p w:rsidR="002934C7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>Развитие культуры в XIX в.</w:t>
      </w:r>
      <w:r w:rsidRPr="00C25201">
        <w:rPr>
          <w:rFonts w:ascii="Times New Roman" w:hAnsi="Times New Roman" w:cs="Times New Roman"/>
          <w:sz w:val="24"/>
          <w:szCs w:val="24"/>
        </w:rPr>
        <w:t xml:space="preserve">  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  </w:t>
      </w:r>
    </w:p>
    <w:p w:rsidR="002934C7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 xml:space="preserve">Международные отношения в XIX </w:t>
      </w:r>
      <w:proofErr w:type="gramStart"/>
      <w:r w:rsidRPr="00C2520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C25201">
        <w:rPr>
          <w:rFonts w:ascii="Times New Roman" w:hAnsi="Times New Roman" w:cs="Times New Roman"/>
          <w:sz w:val="24"/>
          <w:szCs w:val="24"/>
        </w:rPr>
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 Историческое и культурное наследие Нового времени.  </w:t>
      </w:r>
    </w:p>
    <w:p w:rsidR="00EF0AF1" w:rsidRPr="00C25201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>Мир к началу XX в</w:t>
      </w:r>
      <w:r w:rsidRPr="00C25201">
        <w:rPr>
          <w:rFonts w:ascii="Times New Roman" w:hAnsi="Times New Roman" w:cs="Times New Roman"/>
          <w:sz w:val="24"/>
          <w:szCs w:val="24"/>
        </w:rPr>
        <w:t xml:space="preserve">. Новейшая история: понятие, периодизация.  </w:t>
      </w:r>
    </w:p>
    <w:p w:rsidR="00EF0AF1" w:rsidRPr="00C25201" w:rsidRDefault="002934C7" w:rsidP="002934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5201">
        <w:rPr>
          <w:rFonts w:ascii="Times New Roman" w:hAnsi="Times New Roman" w:cs="Times New Roman"/>
          <w:b/>
          <w:sz w:val="24"/>
          <w:szCs w:val="24"/>
        </w:rPr>
        <w:t xml:space="preserve">Мир в 1900—1914 гг.  </w:t>
      </w:r>
    </w:p>
    <w:p w:rsidR="002934C7" w:rsidRDefault="002934C7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sz w:val="24"/>
          <w:szCs w:val="24"/>
        </w:rPr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  Страны Азии и Латинской Америки в 1900—1917 гг.: традиционные общественные отношения и проблемы модернизации. Подъём освободительных движений в колониальных и зависимых </w:t>
      </w:r>
      <w:r w:rsidRPr="00C25201">
        <w:rPr>
          <w:rFonts w:ascii="Times New Roman" w:hAnsi="Times New Roman" w:cs="Times New Roman"/>
          <w:sz w:val="24"/>
          <w:szCs w:val="24"/>
        </w:rPr>
        <w:lastRenderedPageBreak/>
        <w:t xml:space="preserve">странах. Революции первых десятилетий ХХ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252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 странах Азии (Турция, Иран, Китай). Мексиканская революция 1910— 1917 гг. Руководители освободительной борьбы (Сунь Ятсе</w:t>
      </w:r>
      <w:r w:rsidR="00EF0AF1" w:rsidRPr="00C25201">
        <w:rPr>
          <w:rFonts w:ascii="Times New Roman" w:hAnsi="Times New Roman" w:cs="Times New Roman"/>
          <w:sz w:val="24"/>
          <w:szCs w:val="24"/>
        </w:rPr>
        <w:t xml:space="preserve">н, Э. </w:t>
      </w:r>
      <w:proofErr w:type="spellStart"/>
      <w:r w:rsidR="00EF0AF1" w:rsidRPr="00C25201">
        <w:rPr>
          <w:rFonts w:ascii="Times New Roman" w:hAnsi="Times New Roman" w:cs="Times New Roman"/>
          <w:sz w:val="24"/>
          <w:szCs w:val="24"/>
        </w:rPr>
        <w:t>Сапата</w:t>
      </w:r>
      <w:proofErr w:type="spellEnd"/>
      <w:r w:rsidR="00EF0AF1" w:rsidRPr="00C25201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="00EF0AF1" w:rsidRPr="00C25201">
        <w:rPr>
          <w:rFonts w:ascii="Times New Roman" w:hAnsi="Times New Roman" w:cs="Times New Roman"/>
          <w:sz w:val="24"/>
          <w:szCs w:val="24"/>
        </w:rPr>
        <w:t>Вилья</w:t>
      </w:r>
      <w:proofErr w:type="spellEnd"/>
      <w:r w:rsidR="00EF0AF1" w:rsidRPr="00C25201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Default="007A15F3" w:rsidP="002934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5F3" w:rsidRPr="00C25201" w:rsidRDefault="007A15F3" w:rsidP="002934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70E5" w:rsidRDefault="00DF70E5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15F3" w:rsidRDefault="007A15F3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70E5" w:rsidRDefault="00DF70E5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70E5" w:rsidRDefault="00DF70E5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C25201">
        <w:rPr>
          <w:rStyle w:val="36"/>
          <w:rFonts w:eastAsiaTheme="minorEastAsia"/>
          <w:b/>
          <w:sz w:val="24"/>
          <w:szCs w:val="24"/>
        </w:rPr>
        <w:lastRenderedPageBreak/>
        <w:t>Тематическое планирование</w:t>
      </w: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1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A7643A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культуры в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A7643A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Страны Европы и Северной Америки в первой половине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Страны Европы и Северной Америки во второй половине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Экономическое и социально-политическое развитие стран Европы и США в конце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Страны Азии в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Война за независимость в Латинской Америке.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Народы Африки в Новое время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Международные отношения в XIX в.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F0AF1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EF0AF1" w:rsidRPr="00C25201" w:rsidRDefault="00EF0AF1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93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Мир в 1900—1914 гг.</w:t>
            </w:r>
          </w:p>
        </w:tc>
        <w:tc>
          <w:tcPr>
            <w:tcW w:w="4586" w:type="dxa"/>
            <w:shd w:val="clear" w:color="auto" w:fill="auto"/>
          </w:tcPr>
          <w:p w:rsidR="00EF0AF1" w:rsidRPr="00C25201" w:rsidRDefault="00370103" w:rsidP="00EF0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Александровская эпоха: государственный либерализм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Крепостнический социум. Деревня и город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 империи в первой половине XIX в.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Пространство империи: этнокультурный облик страны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1A189A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Формирование гражданского правосознания. Основные течения общественной мысли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эпоху реформ</w:t>
            </w:r>
          </w:p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Преобразования Александра II: социальная и правовая </w:t>
            </w: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модернизация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1A189A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«Народное самодержавие» Александра III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Пореформенный социум. Сельское хозяйство и промышленность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 империи во второй половине XIX в.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37010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16081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16081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16081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16081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16081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7010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370103" w:rsidRPr="00C25201" w:rsidRDefault="0016081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93" w:type="dxa"/>
            <w:shd w:val="clear" w:color="auto" w:fill="auto"/>
          </w:tcPr>
          <w:p w:rsidR="00370103" w:rsidRPr="00C25201" w:rsidRDefault="00160813" w:rsidP="003701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Кризис империи в начале ХХ века</w:t>
            </w:r>
          </w:p>
        </w:tc>
        <w:tc>
          <w:tcPr>
            <w:tcW w:w="4586" w:type="dxa"/>
            <w:shd w:val="clear" w:color="auto" w:fill="auto"/>
          </w:tcPr>
          <w:p w:rsidR="00370103" w:rsidRPr="00C25201" w:rsidRDefault="00160813" w:rsidP="003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6081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93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Первая российская революция 1905-1907 гг. Начало парламентаризма</w:t>
            </w:r>
          </w:p>
        </w:tc>
        <w:tc>
          <w:tcPr>
            <w:tcW w:w="4586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6081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93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Общество и власть после революции</w:t>
            </w:r>
          </w:p>
        </w:tc>
        <w:tc>
          <w:tcPr>
            <w:tcW w:w="4586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6081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93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«Серебряный век» российской культуры</w:t>
            </w:r>
          </w:p>
        </w:tc>
        <w:tc>
          <w:tcPr>
            <w:tcW w:w="4586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60813" w:rsidRPr="00C25201" w:rsidTr="00EF0AF1">
        <w:trPr>
          <w:trHeight w:val="494"/>
        </w:trPr>
        <w:tc>
          <w:tcPr>
            <w:tcW w:w="682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93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История края в </w:t>
            </w: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</w:p>
        </w:tc>
        <w:tc>
          <w:tcPr>
            <w:tcW w:w="4586" w:type="dxa"/>
            <w:shd w:val="clear" w:color="auto" w:fill="auto"/>
          </w:tcPr>
          <w:p w:rsidR="00160813" w:rsidRPr="00C25201" w:rsidRDefault="00160813" w:rsidP="0016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</w:tbl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EF0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AF1" w:rsidRPr="00C25201" w:rsidRDefault="00EF0AF1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588" w:rsidRPr="00C25201" w:rsidRDefault="00691588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588" w:rsidRPr="00C25201" w:rsidRDefault="00691588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0813" w:rsidRPr="00C25201" w:rsidRDefault="00160813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588" w:rsidRPr="00C25201" w:rsidRDefault="00691588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588" w:rsidRDefault="00691588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70E5" w:rsidRDefault="00DF70E5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70E5" w:rsidRPr="00C25201" w:rsidRDefault="00DF70E5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D44" w:rsidRPr="00C25201" w:rsidRDefault="00867D44" w:rsidP="00932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7F0169" w:rsidRPr="00C25201" w:rsidRDefault="00544D48" w:rsidP="0069158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201">
        <w:rPr>
          <w:rFonts w:ascii="Times New Roman" w:hAnsi="Times New Roman" w:cs="Times New Roman"/>
          <w:sz w:val="24"/>
          <w:szCs w:val="24"/>
        </w:rPr>
        <w:t>(</w:t>
      </w:r>
      <w:r w:rsidR="001338C0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proofErr w:type="gramStart"/>
      <w:r w:rsidRPr="00C2520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25201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C25201">
        <w:rPr>
          <w:rFonts w:ascii="Times New Roman" w:hAnsi="Times New Roman" w:cs="Times New Roman"/>
          <w:sz w:val="24"/>
          <w:szCs w:val="24"/>
        </w:rPr>
        <w:t xml:space="preserve"> А.Я., Баранов П.А., Ванюшкина</w:t>
      </w:r>
      <w:r w:rsidR="00EF0AF1" w:rsidRPr="00C25201">
        <w:rPr>
          <w:rFonts w:ascii="Times New Roman" w:hAnsi="Times New Roman" w:cs="Times New Roman"/>
          <w:sz w:val="24"/>
          <w:szCs w:val="24"/>
        </w:rPr>
        <w:t xml:space="preserve"> Л.М., История нового времени, 9</w:t>
      </w:r>
      <w:r w:rsidRPr="00C25201">
        <w:rPr>
          <w:rFonts w:ascii="Times New Roman" w:hAnsi="Times New Roman" w:cs="Times New Roman"/>
          <w:sz w:val="24"/>
          <w:szCs w:val="24"/>
        </w:rPr>
        <w:t xml:space="preserve"> класс, М.: Просвещение, 20</w:t>
      </w:r>
      <w:r w:rsidR="002934C7" w:rsidRPr="00C25201">
        <w:rPr>
          <w:rFonts w:ascii="Times New Roman" w:hAnsi="Times New Roman" w:cs="Times New Roman"/>
          <w:sz w:val="24"/>
          <w:szCs w:val="24"/>
        </w:rPr>
        <w:t>19</w:t>
      </w:r>
      <w:r w:rsidRPr="00C25201">
        <w:rPr>
          <w:rFonts w:ascii="Times New Roman" w:hAnsi="Times New Roman" w:cs="Times New Roman"/>
          <w:sz w:val="24"/>
          <w:szCs w:val="24"/>
        </w:rPr>
        <w:t xml:space="preserve"> год</w:t>
      </w:r>
      <w:r w:rsidR="002934C7" w:rsidRPr="00C25201">
        <w:rPr>
          <w:rFonts w:ascii="Times New Roman" w:hAnsi="Times New Roman" w:cs="Times New Roman"/>
          <w:sz w:val="24"/>
          <w:szCs w:val="24"/>
        </w:rPr>
        <w:t>. 2. Ляшенко Л.М., Волобуев О.Л</w:t>
      </w:r>
      <w:r w:rsidR="00510AE7" w:rsidRPr="00C25201">
        <w:rPr>
          <w:rFonts w:ascii="Times New Roman" w:hAnsi="Times New Roman" w:cs="Times New Roman"/>
          <w:sz w:val="24"/>
          <w:szCs w:val="24"/>
        </w:rPr>
        <w:t xml:space="preserve">., </w:t>
      </w:r>
      <w:r w:rsidR="002934C7" w:rsidRPr="00C25201">
        <w:rPr>
          <w:rFonts w:ascii="Times New Roman" w:hAnsi="Times New Roman" w:cs="Times New Roman"/>
          <w:sz w:val="24"/>
          <w:szCs w:val="24"/>
        </w:rPr>
        <w:t xml:space="preserve">Симонова Е.В., </w:t>
      </w:r>
      <w:r w:rsidR="00510AE7" w:rsidRPr="00C25201">
        <w:rPr>
          <w:rFonts w:ascii="Times New Roman" w:hAnsi="Times New Roman" w:cs="Times New Roman"/>
          <w:sz w:val="24"/>
          <w:szCs w:val="24"/>
        </w:rPr>
        <w:t xml:space="preserve">История России  </w:t>
      </w:r>
      <w:r w:rsidR="002934C7" w:rsidRPr="00C252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2934C7" w:rsidRPr="00C25201">
        <w:rPr>
          <w:rFonts w:ascii="Times New Roman" w:hAnsi="Times New Roman" w:cs="Times New Roman"/>
          <w:sz w:val="24"/>
          <w:szCs w:val="24"/>
        </w:rPr>
        <w:t>-</w:t>
      </w:r>
      <w:r w:rsidR="00A250A0" w:rsidRPr="00C25201">
        <w:rPr>
          <w:rFonts w:ascii="Times New Roman" w:hAnsi="Times New Roman" w:cs="Times New Roman"/>
          <w:sz w:val="24"/>
          <w:szCs w:val="24"/>
        </w:rPr>
        <w:t xml:space="preserve">  начало </w:t>
      </w:r>
      <w:r w:rsidR="00A250A0" w:rsidRPr="00C252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510AE7" w:rsidRPr="00C25201">
        <w:rPr>
          <w:rFonts w:ascii="Times New Roman" w:hAnsi="Times New Roman" w:cs="Times New Roman"/>
          <w:sz w:val="24"/>
          <w:szCs w:val="24"/>
        </w:rPr>
        <w:t xml:space="preserve"> </w:t>
      </w:r>
      <w:r w:rsidR="00A250A0" w:rsidRPr="00C25201">
        <w:rPr>
          <w:rFonts w:ascii="Times New Roman" w:hAnsi="Times New Roman" w:cs="Times New Roman"/>
          <w:sz w:val="24"/>
          <w:szCs w:val="24"/>
        </w:rPr>
        <w:t>века, 9</w:t>
      </w:r>
      <w:r w:rsidRPr="00C25201">
        <w:rPr>
          <w:rFonts w:ascii="Times New Roman" w:hAnsi="Times New Roman" w:cs="Times New Roman"/>
          <w:sz w:val="24"/>
          <w:szCs w:val="24"/>
        </w:rPr>
        <w:t xml:space="preserve"> класс, </w:t>
      </w:r>
      <w:proofErr w:type="spellStart"/>
      <w:r w:rsidRPr="00C25201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="00A250A0" w:rsidRPr="00C25201">
        <w:rPr>
          <w:rFonts w:ascii="Times New Roman" w:hAnsi="Times New Roman" w:cs="Times New Roman"/>
          <w:sz w:val="24"/>
          <w:szCs w:val="24"/>
        </w:rPr>
        <w:t>, 2019</w:t>
      </w:r>
      <w:r w:rsidR="00510AE7" w:rsidRPr="00C25201">
        <w:rPr>
          <w:rFonts w:ascii="Times New Roman" w:hAnsi="Times New Roman" w:cs="Times New Roman"/>
          <w:sz w:val="24"/>
          <w:szCs w:val="24"/>
        </w:rPr>
        <w:t xml:space="preserve"> год</w:t>
      </w:r>
      <w:r w:rsidR="00C25201">
        <w:rPr>
          <w:rFonts w:ascii="Times New Roman" w:hAnsi="Times New Roman" w:cs="Times New Roman"/>
          <w:sz w:val="24"/>
          <w:szCs w:val="24"/>
        </w:rPr>
        <w:t xml:space="preserve">, 3. </w:t>
      </w:r>
      <w:proofErr w:type="spellStart"/>
      <w:proofErr w:type="gramStart"/>
      <w:r w:rsidR="00C25201">
        <w:rPr>
          <w:rFonts w:ascii="Times New Roman" w:hAnsi="Times New Roman" w:cs="Times New Roman"/>
          <w:sz w:val="24"/>
          <w:szCs w:val="24"/>
        </w:rPr>
        <w:t>Галлямова</w:t>
      </w:r>
      <w:proofErr w:type="spellEnd"/>
      <w:r w:rsidR="00C25201">
        <w:rPr>
          <w:rFonts w:ascii="Times New Roman" w:hAnsi="Times New Roman" w:cs="Times New Roman"/>
          <w:sz w:val="24"/>
          <w:szCs w:val="24"/>
        </w:rPr>
        <w:t xml:space="preserve"> А.Г.,</w:t>
      </w:r>
      <w:proofErr w:type="spellStart"/>
      <w:r w:rsidR="00C25201">
        <w:rPr>
          <w:rFonts w:ascii="Times New Roman" w:hAnsi="Times New Roman" w:cs="Times New Roman"/>
          <w:sz w:val="24"/>
          <w:szCs w:val="24"/>
        </w:rPr>
        <w:t>Загидуллин</w:t>
      </w:r>
      <w:proofErr w:type="spellEnd"/>
      <w:r w:rsidR="00C25201">
        <w:rPr>
          <w:rFonts w:ascii="Times New Roman" w:hAnsi="Times New Roman" w:cs="Times New Roman"/>
          <w:sz w:val="24"/>
          <w:szCs w:val="24"/>
        </w:rPr>
        <w:t xml:space="preserve"> И.К., </w:t>
      </w:r>
      <w:proofErr w:type="spellStart"/>
      <w:r w:rsidR="00C25201">
        <w:rPr>
          <w:rFonts w:ascii="Times New Roman" w:hAnsi="Times New Roman" w:cs="Times New Roman"/>
          <w:sz w:val="24"/>
          <w:szCs w:val="24"/>
        </w:rPr>
        <w:t>Фахрутдинов</w:t>
      </w:r>
      <w:proofErr w:type="spellEnd"/>
      <w:r w:rsidR="00C25201">
        <w:rPr>
          <w:rFonts w:ascii="Times New Roman" w:hAnsi="Times New Roman" w:cs="Times New Roman"/>
          <w:sz w:val="24"/>
          <w:szCs w:val="24"/>
        </w:rPr>
        <w:t xml:space="preserve"> Р.Р., История Татарстана и татарского народа, 9 класс, </w:t>
      </w:r>
      <w:proofErr w:type="spellStart"/>
      <w:r w:rsidR="00C25201">
        <w:rPr>
          <w:rFonts w:ascii="Times New Roman" w:hAnsi="Times New Roman" w:cs="Times New Roman"/>
          <w:sz w:val="24"/>
          <w:szCs w:val="24"/>
        </w:rPr>
        <w:t>К.:Татарское</w:t>
      </w:r>
      <w:proofErr w:type="spellEnd"/>
      <w:r w:rsidR="00C25201">
        <w:rPr>
          <w:rFonts w:ascii="Times New Roman" w:hAnsi="Times New Roman" w:cs="Times New Roman"/>
          <w:sz w:val="24"/>
          <w:szCs w:val="24"/>
        </w:rPr>
        <w:t xml:space="preserve"> книжное издательство, 2019 год.)</w:t>
      </w:r>
      <w:proofErr w:type="gramEnd"/>
    </w:p>
    <w:p w:rsidR="00867D44" w:rsidRPr="00C25201" w:rsidRDefault="00867D44" w:rsidP="00932D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355"/>
        <w:gridCol w:w="1134"/>
        <w:gridCol w:w="992"/>
        <w:gridCol w:w="1134"/>
        <w:gridCol w:w="1701"/>
      </w:tblGrid>
      <w:tr w:rsidR="00B45550" w:rsidRPr="00C25201" w:rsidTr="00C25201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45550" w:rsidRPr="00C25201" w:rsidTr="00C25201">
        <w:trPr>
          <w:trHeight w:val="276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C25201" w:rsidRDefault="00B45550" w:rsidP="00C252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C25201" w:rsidTr="00C25201"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5550" w:rsidRPr="00C25201" w:rsidRDefault="00B45550" w:rsidP="00932DC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96" w:rsidRPr="00C25201" w:rsidRDefault="00A7643A" w:rsidP="00A3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культуры в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</w:tr>
      <w:tr w:rsidR="00A7643A" w:rsidRPr="00C25201" w:rsidTr="00C25201">
        <w:trPr>
          <w:trHeight w:val="4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082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43A" w:rsidRPr="00C25201" w:rsidTr="00C25201">
        <w:trPr>
          <w:trHeight w:val="408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A7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Страны Европы и Северной Америки в первой половине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</w:tr>
      <w:tr w:rsidR="00A7643A" w:rsidRPr="00C25201" w:rsidTr="00C25201">
        <w:trPr>
          <w:trHeight w:val="4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082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в социальной структуре общества. Распространение социалистических идей. Социалисты – утописты. Выступления рабочих.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43A" w:rsidRPr="00C25201" w:rsidTr="00C25201">
        <w:trPr>
          <w:trHeight w:val="4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082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консервативных, либеральных, радикальных политических течений и партий. Возникновение марксизма.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43A" w:rsidRPr="00C25201" w:rsidTr="00C25201">
        <w:trPr>
          <w:trHeight w:val="4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082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Империя Наполеона во Франции: внутренняя и внешняя политика. Наполеоновские войны.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8D2" w:rsidRPr="00C25201" w:rsidTr="00C25201">
        <w:trPr>
          <w:trHeight w:val="4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C25201" w:rsidRDefault="007F0169" w:rsidP="000826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Падение империи. Венский конгресс. Ш.М. Талейран. Священный союз.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C25201" w:rsidRDefault="004D58D2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C25201" w:rsidRDefault="004D58D2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C25201" w:rsidRDefault="004D58D2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7F0169" w:rsidP="004D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индустриального общества. Промышленный переворот, его особенности в странах Европы и США.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7F0169" w:rsidP="0002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Политическое развитие европейских стран в 1815-1849 гг.: социальные и национальные движения, реформы и революции.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169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69" w:rsidRPr="00C25201" w:rsidRDefault="007F0169" w:rsidP="007F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Страны Европы и Северной Америки во второй половине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7F0169" w:rsidP="00082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 в Викторианскую эпоху: «мастерская мира», рабочее движение, внутренняя и внешняя политика, расширение колониальной империи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7F0169" w:rsidP="002873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Франци</w:t>
            </w:r>
            <w:proofErr w:type="gram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я-</w:t>
            </w:r>
            <w:proofErr w:type="gram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Второй империи к Третьей республике: внутренняя и внешняя политика, колониальные войны.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95FB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единого государства в Италии. К.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Кавур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, ДЖ. Гарибальди.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2EA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A7643A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B95FB8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Объединение германских государств, провозглашение Германской империи. О. 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Бисмарк.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Габсбургская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монархия: австро-венгерский дуализм.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BD02E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B95FB8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Соединенные Штаты Америки во второй половине 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в.: экономика, социальные отношения, политическая жизнь.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1F9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C25201" w:rsidRDefault="00B95FB8" w:rsidP="0002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Север и Юг. Гражданская война (1861-1865). А. Линкольн.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C25201" w:rsidRDefault="005861F9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C25201" w:rsidRDefault="005861F9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C25201" w:rsidRDefault="005861F9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FB8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B8" w:rsidRPr="00C25201" w:rsidRDefault="00B95FB8" w:rsidP="00B9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Экономическое и социально-политическое развитие стран Европы и США в конце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</w:tr>
      <w:tr w:rsidR="00021B6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B95FB8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 промышленного переворота. Индустриализация. Монополистический капитализм.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95FB8" w:rsidP="00021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прогре</w:t>
            </w:r>
            <w:proofErr w:type="gram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сс в пр</w:t>
            </w:r>
            <w:proofErr w:type="gram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омышленности и сельском хозяйстве. Развитие транспорта и сре</w:t>
            </w:r>
            <w:proofErr w:type="gram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дств св</w:t>
            </w:r>
            <w:proofErr w:type="gram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язи.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56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B6C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B95FB8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партий. Идеологи и руководители социалистического движения.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C56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DEE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EE" w:rsidRPr="00C25201" w:rsidRDefault="001C7DEE" w:rsidP="001C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Страны Азии в 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1C7DEE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544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A7643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1C7DEE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Китай: империя Цин, «закрытие» страны, «опиумные войны», движение тайпинов. Япония: внутренняя и внешняя политика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сегуната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Токугава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преобразование эпохи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Мэйдзи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360544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360544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544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1C7DEE" w:rsidP="0036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Война за независимость в Латинской Америке.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A7643A" w:rsidP="00082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1C7DEE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Колониальное общество. Освободительная борьба: задачи, участники, формы выступлений. П.Д.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Туссе</w:t>
            </w:r>
            <w:proofErr w:type="gram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Лувертюр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, С. Боливар. Провозглашение независимых государств.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DEE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EE" w:rsidRPr="00C25201" w:rsidRDefault="001C7DEE" w:rsidP="001C7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Народы Африки в Новое время</w:t>
            </w:r>
          </w:p>
        </w:tc>
      </w:tr>
      <w:tr w:rsidR="00BD02EA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43A" w:rsidRPr="00C25201" w:rsidRDefault="00A7643A" w:rsidP="00A7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1C7DEE" w:rsidP="00932D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Колониальные империи. Колониальные порядки и традиционные общественные отношения. Выступления против колонизаторов.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BD02E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C25201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DEE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EE" w:rsidRPr="00C25201" w:rsidRDefault="00D83235" w:rsidP="00D8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Международные отношения в XIX в.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D83235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Историческое и культурное наследие Нового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235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35" w:rsidRPr="00C25201" w:rsidRDefault="00D83235" w:rsidP="00D8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Новейшая история. </w:t>
            </w:r>
            <w:r w:rsidRPr="00C2520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Мир в 1900—1914 гг.</w:t>
            </w:r>
          </w:p>
        </w:tc>
      </w:tr>
      <w:tr w:rsidR="00021B6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35" w:rsidRPr="00C25201" w:rsidRDefault="00D83235" w:rsidP="00D832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к началу XX в. Новейшая история: понятие, периодизация. Страны Европы и США в 1900—1914 гг.: технический прогресс, экономическое развитие. Урбанизация, 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миграция. Положение основных групп населения. Социальные движения. Социальные и политические реформы;</w:t>
            </w:r>
            <w:r w:rsidRPr="00C25201">
              <w:rPr>
                <w:rFonts w:ascii="Calibri" w:eastAsia="Calibri" w:hAnsi="Calibri" w:cs="Times New Roman"/>
              </w:rPr>
              <w:t xml:space="preserve"> </w:t>
            </w:r>
            <w:r w:rsidRPr="00560323">
              <w:rPr>
                <w:rFonts w:ascii="Times New Roman" w:eastAsia="Calibri" w:hAnsi="Times New Roman" w:cs="Times New Roman"/>
                <w:sz w:val="24"/>
                <w:szCs w:val="24"/>
              </w:rPr>
              <w:t>Д. Ллойд</w:t>
            </w:r>
            <w:r w:rsidRPr="00C25201">
              <w:rPr>
                <w:rFonts w:ascii="Calibri" w:eastAsia="Calibri" w:hAnsi="Calibri" w:cs="Times New Roman"/>
              </w:rPr>
              <w:t xml:space="preserve"> 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Джордж.</w:t>
            </w:r>
          </w:p>
          <w:p w:rsidR="00021B6C" w:rsidRPr="00C25201" w:rsidRDefault="00D83235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      </w:r>
            <w:proofErr w:type="gram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странах Азии (Турция, Иран, Китай). Мексиканская революция 1910—1917 гг. Руководители освободительной борьбы (Сунь Ятсен, Э. 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Сапата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, Ф. 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Вилья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7078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78" w:rsidRPr="00C25201" w:rsidRDefault="007940F9" w:rsidP="00794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Александровская эпоха: государственный либерализм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2D2C3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7940F9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419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836B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BD369A" w:rsidP="0002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региона в первой половине XIX в.</w:t>
            </w:r>
            <w:r w:rsidR="009948C1" w:rsidRPr="00C25201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Татарское предпринимательство.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BD369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0F9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F9" w:rsidRPr="00C25201" w:rsidRDefault="007940F9" w:rsidP="00794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Отечественная война 1812 г.</w:t>
            </w:r>
          </w:p>
        </w:tc>
      </w:tr>
      <w:tr w:rsidR="00021B6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2D2C3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836BA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215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Эпоха 1812 года. Война России с Францией 1805-1807 гг.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</w:t>
            </w:r>
          </w:p>
          <w:p w:rsidR="00021B6C" w:rsidRPr="00C25201" w:rsidRDefault="00021B6C" w:rsidP="000826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2D2C3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836BA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215926" w:rsidP="009F1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Венский конгресс и его решения. Священный союз. Возрастание роли России после победы над Наполеоном и Венского конгресса.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BEA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727C8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836BA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215926" w:rsidP="00A51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BD369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926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</w:tr>
      <w:tr w:rsidR="004F5419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836B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3738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215926" w:rsidP="00A51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1837-1841 гг. Официальная идеология: «православие, самодержавие, народность». Формирование профессиональной бюрократии. Прогрессивное чиновничество: у истоков либерального реформаторства.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BD369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215926" w:rsidP="00021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C25201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4836B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583738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215926" w:rsidP="00A514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Крымская война. Героическая оборона Севастополя. Парижский мир 1856 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926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Крепостнический социум. Деревня и город</w:t>
            </w:r>
          </w:p>
        </w:tc>
      </w:tr>
      <w:tr w:rsidR="00021B6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4836B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83738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215926" w:rsidP="00215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Сословная структура российского общества. Крепостное хозяйство. Помещик и крестьянин, конфликты и сотрудничество.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C2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0" w:rsidRPr="00C25201" w:rsidRDefault="004836B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83738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0" w:rsidRPr="00C25201" w:rsidRDefault="00215926" w:rsidP="009F1B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0" w:rsidRPr="00C25201" w:rsidRDefault="009948C1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0" w:rsidRPr="00C25201" w:rsidRDefault="00664C2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0" w:rsidRPr="00C25201" w:rsidRDefault="00664C2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0" w:rsidRPr="00C25201" w:rsidRDefault="00664C2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C34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34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 империи в первой половине XIX в.</w:t>
            </w:r>
          </w:p>
        </w:tc>
      </w:tr>
      <w:tr w:rsidR="00021B6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2D2C3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83738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215926" w:rsidP="009F1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BEA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664C20" w:rsidP="00664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83738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215926" w:rsidP="00A514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948C1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C25201" w:rsidTr="00C25201">
        <w:trPr>
          <w:trHeight w:val="68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2D2C3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83738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C050B3" w:rsidP="00A514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татар и народов Волго-Уральского региона в </w:t>
            </w:r>
            <w:r w:rsidR="00583738" w:rsidRPr="00C25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первой половине </w:t>
            </w:r>
            <w:r w:rsidRPr="00C252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XIX в. Начало формирования татарской нации. Повседневная жизнь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C34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34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Пространство империи: этнокультурный облик страны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215926" w:rsidP="00727C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Польское восстание 1830–1831 гг.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C86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86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86" w:rsidRPr="00C25201" w:rsidRDefault="00215926" w:rsidP="0066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Присоединение Грузии и Закавказья. Кавказская война. Движение Шамиля.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86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86" w:rsidRPr="00C25201" w:rsidRDefault="00727C8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86" w:rsidRPr="00C25201" w:rsidRDefault="00727C86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86" w:rsidRPr="00C25201" w:rsidRDefault="00727C86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419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583738" w:rsidP="00215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9948C1" w:rsidP="009948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hAnsi="Times New Roman" w:cs="Times New Roman"/>
                <w:sz w:val="24"/>
                <w:szCs w:val="24"/>
              </w:rPr>
              <w:t>Общественные движения 1870–1890-х гг. Татарское национальное движение. Движения социального протеста.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9948C1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0F05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4F5419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926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Формирование гражданского правосознания. Основные течения общественной мысли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C25201" w:rsidRDefault="00215926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544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215926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360544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C25201" w:rsidRDefault="00360544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926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эпоху реформ</w:t>
            </w:r>
          </w:p>
          <w:p w:rsidR="00215926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Преобразования Александра II: социальная и правовая модернизация</w:t>
            </w:r>
          </w:p>
        </w:tc>
      </w:tr>
      <w:tr w:rsidR="009F1BEA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215926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всесословности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правовом строе страны. Конституционный вопрос.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948C1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A" w:rsidRPr="00C25201" w:rsidRDefault="009F1B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926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Крестьянская  реформа 60-х гг.: надежды и разочарования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C050B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0B3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Крестьянские реформы 1860-х годов в регионе и их последствия. Новые явления в сельском хозяйстве и промышленности.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926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Многовекторность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37010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419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19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«Народное самодержавие» Александра III</w:t>
            </w:r>
          </w:p>
        </w:tc>
      </w:tr>
      <w:tr w:rsidR="004E0B13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C25201" w:rsidRDefault="00215926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C25201" w:rsidRDefault="004E0B1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C25201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C25201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215926" w:rsidP="00B946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926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6" w:rsidRPr="00C25201" w:rsidRDefault="00215926" w:rsidP="00215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Пореформенный социум. Сельское хозяйство и промышленность</w:t>
            </w:r>
          </w:p>
        </w:tc>
      </w:tr>
      <w:tr w:rsidR="00FC6198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C25201" w:rsidRDefault="00215926" w:rsidP="00215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C25201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C25201" w:rsidRDefault="00FC619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C25201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C25201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583738" w:rsidP="0036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215926" w:rsidP="00932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Индустриализация и урбанизация. Железные дороги и их роль в экономической и 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Культурное пространство империи во второй половине XIX в.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461CBC" w:rsidP="00E0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E075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Этнокультурный облик империи</w:t>
            </w: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461CBC" w:rsidP="009948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регионы Российской империи и их роль в жизни страны. Поляки. Евреи. Армяне. Татары и другие народы Волго-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Уралья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Кавказские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Национальные движения народов России. Взаимодействие национальных культур и народов.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38" w:rsidRPr="00C25201" w:rsidRDefault="00583738" w:rsidP="0058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C050B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Распространение марксизма и формирование социал-демократии. Группа «Освобождение труда». «Союз борьбы за освобождение рабочего класса». I съезд РСДРП.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C050B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C050B3" w:rsidP="00C050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Общественные движения  1870–1890-х гг. Татарское национальное движение. Движения социального протеста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C050B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Кризис империи в начале ХХ века</w:t>
            </w: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Отечественный и иностранный капитал, его роль в индустриализации страны. Россия – мировой экспортер хлеба. Аграрный вопрос.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16081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0B3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Социально-экономическое развитие Волго-Уральского региона </w:t>
            </w:r>
            <w:proofErr w:type="gram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ХХ в. Обострение кризисных явлений и социальных противоречий.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B3" w:rsidRPr="00C25201" w:rsidRDefault="00C050B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Цусимское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сражение.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Первая российская революция 1905-1907 гг. Начало парламентаризма</w:t>
            </w: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Николай II и его окружение. Деятельность В.К. Плеве на посту министра внутренних дел. Оппозиционное либеральное движение. «Союз освобождения». «Банкетная кампания».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Предпосылки Первой российской революции. Формы социальных протестов. Борьба профессиональных революционеров с государством. Политический терроризм. </w:t>
            </w:r>
          </w:p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«Кровавое воскресенье» 9 января 1905 г. Выступления рабочих, крестьян, средних городских слоев, солдат и матросов. «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Булыгинская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конституция». Всероссийская октябрьская политическая стачка. Манифест 17 октября 1905 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многопартийной системы. Политические партии, массовые движения и их лидеры.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Неонароднические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      </w:r>
            <w:proofErr w:type="spellStart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>Правомонархические</w:t>
            </w:r>
            <w:proofErr w:type="spellEnd"/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партии в борьбе с 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революцией. Советы и профсоюзы. Декабрьское 1905 г. вооруженное восстание в Москве. Особенности революционных выступлений в 1906-1907 гг.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Избирательный закон 11 декабря 1905 г. Избирательная кампания в I Государственную думу. Основные государственные законы 23 апреля 1906 г. Деятельность I и II Государственной думы: итоги и уроки.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38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38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38" w:rsidRPr="00C25201" w:rsidRDefault="00583738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hAnsi="Times New Roman" w:cs="Times New Roman"/>
                <w:sz w:val="24"/>
                <w:szCs w:val="24"/>
              </w:rPr>
              <w:t>Татары в революционном движении 1905–1907 гг. Национальные партии и организации. Татары и народы Волго-Уральского региона в Государственной Думе. Первая мировая война и татары. Кризисные явления в экономике региона. Февральская революция и национальное движение татар.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38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38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38" w:rsidRPr="00C25201" w:rsidRDefault="0058373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38" w:rsidRPr="00C25201" w:rsidRDefault="0058373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Общество и власть после революции</w:t>
            </w: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Национальные партии и фракции в Государственной Думе.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461C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Обострение международной обстановки. Блоковая система и участие в ней России. Россия в преддверии мировой катастрофы.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F29" w:rsidRPr="00C25201" w:rsidTr="00C25201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29" w:rsidRPr="00C25201" w:rsidRDefault="00537F29" w:rsidP="00537F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«Серебряный век» российской культуры</w:t>
            </w:r>
          </w:p>
        </w:tc>
      </w:tr>
      <w:tr w:rsidR="00461CBC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37F29" w:rsidP="00583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просвещения: попытка преодоления разрыва между образованным обществом и народом. </w:t>
            </w:r>
            <w:r w:rsidR="00583738"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5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BC" w:rsidRPr="00C25201" w:rsidRDefault="00461CB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4836B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83738"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9F1BEA" w:rsidP="00FC6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C25201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BA" w:rsidRPr="00C25201" w:rsidTr="00C2520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BA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BA" w:rsidRPr="00C25201" w:rsidRDefault="004836BA" w:rsidP="00FC6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Волго-Уральского региона во второй половине XIX – начале ХХ </w:t>
            </w:r>
            <w:proofErr w:type="gramStart"/>
            <w:r w:rsidRPr="00C252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252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25201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  <w:proofErr w:type="gramEnd"/>
            <w:r w:rsidRPr="00C25201">
              <w:rPr>
                <w:rFonts w:ascii="Times New Roman" w:hAnsi="Times New Roman" w:cs="Times New Roman"/>
                <w:sz w:val="24"/>
                <w:szCs w:val="24"/>
              </w:rPr>
              <w:t xml:space="preserve"> и образование. </w:t>
            </w:r>
            <w:proofErr w:type="spellStart"/>
            <w:r w:rsidRPr="00C25201">
              <w:rPr>
                <w:rFonts w:ascii="Times New Roman" w:hAnsi="Times New Roman" w:cs="Times New Roman"/>
                <w:sz w:val="24"/>
                <w:szCs w:val="24"/>
              </w:rPr>
              <w:t>Джадидизм</w:t>
            </w:r>
            <w:proofErr w:type="spellEnd"/>
            <w:r w:rsidRPr="00C25201">
              <w:rPr>
                <w:rFonts w:ascii="Times New Roman" w:hAnsi="Times New Roman" w:cs="Times New Roman"/>
                <w:sz w:val="24"/>
                <w:szCs w:val="24"/>
              </w:rPr>
              <w:t>. Казанский университет и его научные школы. Татарские учебные заведения. Общественная мысль. Издательское дело и периодическая печать. Литература и театральное искусство. Повседневная жизнь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BA" w:rsidRPr="00C25201" w:rsidRDefault="0058373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BA" w:rsidRPr="00C25201" w:rsidRDefault="004836B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BA" w:rsidRPr="00C25201" w:rsidRDefault="004836B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BA" w:rsidRPr="00C25201" w:rsidRDefault="004836B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6110" w:rsidRPr="00C25201" w:rsidRDefault="00D26110" w:rsidP="00D261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26110" w:rsidRPr="00C25201" w:rsidSect="00DF70E5">
      <w:footerReference w:type="default" r:id="rId9"/>
      <w:pgSz w:w="16838" w:h="11906" w:orient="landscape"/>
      <w:pgMar w:top="426" w:right="820" w:bottom="284" w:left="993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D7B" w:rsidRDefault="007D1D7B" w:rsidP="00DD752C">
      <w:pPr>
        <w:spacing w:after="0" w:line="240" w:lineRule="auto"/>
      </w:pPr>
      <w:r>
        <w:separator/>
      </w:r>
    </w:p>
  </w:endnote>
  <w:endnote w:type="continuationSeparator" w:id="0">
    <w:p w:rsidR="007D1D7B" w:rsidRDefault="007D1D7B" w:rsidP="00DD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255109"/>
      <w:docPartObj>
        <w:docPartGallery w:val="Page Numbers (Bottom of Page)"/>
        <w:docPartUnique/>
      </w:docPartObj>
    </w:sdtPr>
    <w:sdtEndPr/>
    <w:sdtContent>
      <w:p w:rsidR="00F36400" w:rsidRDefault="00F3640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8C0">
          <w:rPr>
            <w:noProof/>
          </w:rPr>
          <w:t>14</w:t>
        </w:r>
        <w:r>
          <w:fldChar w:fldCharType="end"/>
        </w:r>
      </w:p>
    </w:sdtContent>
  </w:sdt>
  <w:p w:rsidR="00F36400" w:rsidRDefault="00F3640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D7B" w:rsidRDefault="007D1D7B" w:rsidP="00DD752C">
      <w:pPr>
        <w:spacing w:after="0" w:line="240" w:lineRule="auto"/>
      </w:pPr>
      <w:r>
        <w:separator/>
      </w:r>
    </w:p>
  </w:footnote>
  <w:footnote w:type="continuationSeparator" w:id="0">
    <w:p w:rsidR="007D1D7B" w:rsidRDefault="007D1D7B" w:rsidP="00DD7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06D"/>
    <w:multiLevelType w:val="multilevel"/>
    <w:tmpl w:val="DBDC4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B39ED"/>
    <w:multiLevelType w:val="multilevel"/>
    <w:tmpl w:val="CFDCB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32496"/>
    <w:multiLevelType w:val="multilevel"/>
    <w:tmpl w:val="6BD4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6141F"/>
    <w:multiLevelType w:val="multilevel"/>
    <w:tmpl w:val="41305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C4312"/>
    <w:multiLevelType w:val="multilevel"/>
    <w:tmpl w:val="80664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BE5C62"/>
    <w:multiLevelType w:val="multilevel"/>
    <w:tmpl w:val="DB48F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2B64DA"/>
    <w:multiLevelType w:val="multilevel"/>
    <w:tmpl w:val="AE80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B94F01"/>
    <w:multiLevelType w:val="multilevel"/>
    <w:tmpl w:val="52526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6853C6"/>
    <w:multiLevelType w:val="multilevel"/>
    <w:tmpl w:val="2060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932D9"/>
    <w:multiLevelType w:val="multilevel"/>
    <w:tmpl w:val="DD4E8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01AF7"/>
    <w:multiLevelType w:val="multilevel"/>
    <w:tmpl w:val="604A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FA57B9"/>
    <w:multiLevelType w:val="multilevel"/>
    <w:tmpl w:val="351AA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107F78"/>
    <w:multiLevelType w:val="multilevel"/>
    <w:tmpl w:val="EB2A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E04AB0"/>
    <w:multiLevelType w:val="multilevel"/>
    <w:tmpl w:val="21FE7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CD1997"/>
    <w:multiLevelType w:val="multilevel"/>
    <w:tmpl w:val="D598A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9D4ED4"/>
    <w:multiLevelType w:val="multilevel"/>
    <w:tmpl w:val="E4AC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121F8A"/>
    <w:multiLevelType w:val="multilevel"/>
    <w:tmpl w:val="5C7A0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1E4E6A"/>
    <w:multiLevelType w:val="multilevel"/>
    <w:tmpl w:val="20FA9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9F5CC3"/>
    <w:multiLevelType w:val="multilevel"/>
    <w:tmpl w:val="DB70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1"/>
  </w:num>
  <w:num w:numId="5">
    <w:abstractNumId w:val="14"/>
  </w:num>
  <w:num w:numId="6">
    <w:abstractNumId w:val="4"/>
  </w:num>
  <w:num w:numId="7">
    <w:abstractNumId w:val="18"/>
  </w:num>
  <w:num w:numId="8">
    <w:abstractNumId w:val="19"/>
  </w:num>
  <w:num w:numId="9">
    <w:abstractNumId w:val="0"/>
  </w:num>
  <w:num w:numId="10">
    <w:abstractNumId w:val="15"/>
  </w:num>
  <w:num w:numId="11">
    <w:abstractNumId w:val="20"/>
  </w:num>
  <w:num w:numId="12">
    <w:abstractNumId w:val="10"/>
  </w:num>
  <w:num w:numId="13">
    <w:abstractNumId w:val="9"/>
  </w:num>
  <w:num w:numId="14">
    <w:abstractNumId w:val="7"/>
  </w:num>
  <w:num w:numId="15">
    <w:abstractNumId w:val="8"/>
  </w:num>
  <w:num w:numId="16">
    <w:abstractNumId w:val="13"/>
  </w:num>
  <w:num w:numId="17">
    <w:abstractNumId w:val="17"/>
  </w:num>
  <w:num w:numId="18">
    <w:abstractNumId w:val="22"/>
  </w:num>
  <w:num w:numId="19">
    <w:abstractNumId w:val="23"/>
  </w:num>
  <w:num w:numId="20">
    <w:abstractNumId w:val="16"/>
  </w:num>
  <w:num w:numId="21">
    <w:abstractNumId w:val="6"/>
  </w:num>
  <w:num w:numId="22">
    <w:abstractNumId w:val="21"/>
  </w:num>
  <w:num w:numId="23">
    <w:abstractNumId w:val="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2C"/>
    <w:rsid w:val="00006103"/>
    <w:rsid w:val="00021B6C"/>
    <w:rsid w:val="00054B0C"/>
    <w:rsid w:val="000826C7"/>
    <w:rsid w:val="000C7651"/>
    <w:rsid w:val="000D642D"/>
    <w:rsid w:val="000D67D6"/>
    <w:rsid w:val="000E4E86"/>
    <w:rsid w:val="000F05D6"/>
    <w:rsid w:val="0010485C"/>
    <w:rsid w:val="00106C8A"/>
    <w:rsid w:val="001338C0"/>
    <w:rsid w:val="001410AD"/>
    <w:rsid w:val="00160813"/>
    <w:rsid w:val="00170F34"/>
    <w:rsid w:val="001A189A"/>
    <w:rsid w:val="001A4DA8"/>
    <w:rsid w:val="001B4C22"/>
    <w:rsid w:val="001C7DEE"/>
    <w:rsid w:val="00215926"/>
    <w:rsid w:val="00231EF0"/>
    <w:rsid w:val="0025336D"/>
    <w:rsid w:val="00282996"/>
    <w:rsid w:val="00287305"/>
    <w:rsid w:val="002934C7"/>
    <w:rsid w:val="002A1161"/>
    <w:rsid w:val="002B52F9"/>
    <w:rsid w:val="002C7C1A"/>
    <w:rsid w:val="002D2C34"/>
    <w:rsid w:val="002F0EAF"/>
    <w:rsid w:val="002F7990"/>
    <w:rsid w:val="00310408"/>
    <w:rsid w:val="0032397D"/>
    <w:rsid w:val="00360544"/>
    <w:rsid w:val="00370103"/>
    <w:rsid w:val="00393E42"/>
    <w:rsid w:val="003A730B"/>
    <w:rsid w:val="003B70C4"/>
    <w:rsid w:val="003C05DE"/>
    <w:rsid w:val="003D1DD8"/>
    <w:rsid w:val="003D7756"/>
    <w:rsid w:val="00412BB5"/>
    <w:rsid w:val="00425167"/>
    <w:rsid w:val="00456176"/>
    <w:rsid w:val="00461CBC"/>
    <w:rsid w:val="004836BA"/>
    <w:rsid w:val="00485049"/>
    <w:rsid w:val="004C027B"/>
    <w:rsid w:val="004C37B8"/>
    <w:rsid w:val="004C5E1F"/>
    <w:rsid w:val="004D1B36"/>
    <w:rsid w:val="004D58D2"/>
    <w:rsid w:val="004D64EE"/>
    <w:rsid w:val="004E0B13"/>
    <w:rsid w:val="004F5419"/>
    <w:rsid w:val="00510AE7"/>
    <w:rsid w:val="00517858"/>
    <w:rsid w:val="00531D85"/>
    <w:rsid w:val="00532A75"/>
    <w:rsid w:val="00537F29"/>
    <w:rsid w:val="00544D48"/>
    <w:rsid w:val="0054525C"/>
    <w:rsid w:val="0055599D"/>
    <w:rsid w:val="00556C56"/>
    <w:rsid w:val="00560323"/>
    <w:rsid w:val="00571884"/>
    <w:rsid w:val="00583738"/>
    <w:rsid w:val="005861F9"/>
    <w:rsid w:val="005A01DC"/>
    <w:rsid w:val="005E66B2"/>
    <w:rsid w:val="0062654C"/>
    <w:rsid w:val="0065682C"/>
    <w:rsid w:val="00664C20"/>
    <w:rsid w:val="00682FE0"/>
    <w:rsid w:val="00691588"/>
    <w:rsid w:val="006968ED"/>
    <w:rsid w:val="006B3631"/>
    <w:rsid w:val="006D0364"/>
    <w:rsid w:val="00713270"/>
    <w:rsid w:val="007155FC"/>
    <w:rsid w:val="007203B0"/>
    <w:rsid w:val="00722BFC"/>
    <w:rsid w:val="00727C86"/>
    <w:rsid w:val="00750196"/>
    <w:rsid w:val="00765027"/>
    <w:rsid w:val="00784E07"/>
    <w:rsid w:val="007940F9"/>
    <w:rsid w:val="007A15F3"/>
    <w:rsid w:val="007B0643"/>
    <w:rsid w:val="007B4D11"/>
    <w:rsid w:val="007D1D7B"/>
    <w:rsid w:val="007F0169"/>
    <w:rsid w:val="007F430B"/>
    <w:rsid w:val="007F4D0D"/>
    <w:rsid w:val="00831827"/>
    <w:rsid w:val="00843AB7"/>
    <w:rsid w:val="00867D44"/>
    <w:rsid w:val="008C4959"/>
    <w:rsid w:val="008F0330"/>
    <w:rsid w:val="00932DCF"/>
    <w:rsid w:val="0097386A"/>
    <w:rsid w:val="009948C1"/>
    <w:rsid w:val="009D6338"/>
    <w:rsid w:val="009E5145"/>
    <w:rsid w:val="009F1BEA"/>
    <w:rsid w:val="009F5751"/>
    <w:rsid w:val="00A250A0"/>
    <w:rsid w:val="00A27972"/>
    <w:rsid w:val="00A30845"/>
    <w:rsid w:val="00A472C2"/>
    <w:rsid w:val="00A51438"/>
    <w:rsid w:val="00A71219"/>
    <w:rsid w:val="00A7643A"/>
    <w:rsid w:val="00AA1DBB"/>
    <w:rsid w:val="00AC48BE"/>
    <w:rsid w:val="00B0438A"/>
    <w:rsid w:val="00B45550"/>
    <w:rsid w:val="00B52B1C"/>
    <w:rsid w:val="00B6488D"/>
    <w:rsid w:val="00B87F05"/>
    <w:rsid w:val="00B94651"/>
    <w:rsid w:val="00B95FB8"/>
    <w:rsid w:val="00BB1E5C"/>
    <w:rsid w:val="00BD02EA"/>
    <w:rsid w:val="00BD369A"/>
    <w:rsid w:val="00BD65EF"/>
    <w:rsid w:val="00BF169E"/>
    <w:rsid w:val="00C050B3"/>
    <w:rsid w:val="00C17078"/>
    <w:rsid w:val="00C2477B"/>
    <w:rsid w:val="00C25201"/>
    <w:rsid w:val="00C339CC"/>
    <w:rsid w:val="00C46150"/>
    <w:rsid w:val="00C85A19"/>
    <w:rsid w:val="00C92767"/>
    <w:rsid w:val="00CD3E3E"/>
    <w:rsid w:val="00D11CEF"/>
    <w:rsid w:val="00D26110"/>
    <w:rsid w:val="00D37153"/>
    <w:rsid w:val="00D45B42"/>
    <w:rsid w:val="00D62EAC"/>
    <w:rsid w:val="00D83235"/>
    <w:rsid w:val="00DA15ED"/>
    <w:rsid w:val="00DD752C"/>
    <w:rsid w:val="00DF70E5"/>
    <w:rsid w:val="00E04AAD"/>
    <w:rsid w:val="00E075AF"/>
    <w:rsid w:val="00E70EDB"/>
    <w:rsid w:val="00ED0404"/>
    <w:rsid w:val="00EF0AF1"/>
    <w:rsid w:val="00F01A7A"/>
    <w:rsid w:val="00F25258"/>
    <w:rsid w:val="00F263CA"/>
    <w:rsid w:val="00F36400"/>
    <w:rsid w:val="00F6297B"/>
    <w:rsid w:val="00F708A8"/>
    <w:rsid w:val="00FC6198"/>
    <w:rsid w:val="00FD286B"/>
    <w:rsid w:val="00FE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752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752C"/>
    <w:rPr>
      <w:vertAlign w:val="superscript"/>
    </w:rPr>
  </w:style>
  <w:style w:type="paragraph" w:styleId="a6">
    <w:name w:val="No Spacing"/>
    <w:link w:val="a7"/>
    <w:qFormat/>
    <w:rsid w:val="00054B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054B0C"/>
    <w:rPr>
      <w:rFonts w:ascii="Calibri" w:eastAsia="Calibri" w:hAnsi="Calibri" w:cs="Times New Roman"/>
    </w:rPr>
  </w:style>
  <w:style w:type="paragraph" w:customStyle="1" w:styleId="1">
    <w:name w:val="Без интервала1"/>
    <w:rsid w:val="00B87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link w:val="a9"/>
    <w:rsid w:val="00831827"/>
    <w:rPr>
      <w:shd w:val="clear" w:color="auto" w:fill="FFFFFF"/>
    </w:rPr>
  </w:style>
  <w:style w:type="paragraph" w:styleId="a9">
    <w:name w:val="Body Text"/>
    <w:basedOn w:val="a"/>
    <w:link w:val="a8"/>
    <w:rsid w:val="00831827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831827"/>
  </w:style>
  <w:style w:type="character" w:customStyle="1" w:styleId="3">
    <w:name w:val="Заголовок №3_"/>
    <w:link w:val="31"/>
    <w:rsid w:val="00831827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831827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0">
    <w:name w:val="Заголовок №3 + Не полужирный"/>
    <w:rsid w:val="00831827"/>
    <w:rPr>
      <w:b/>
      <w:bCs/>
      <w:sz w:val="22"/>
      <w:szCs w:val="22"/>
      <w:lang w:bidi="ar-SA"/>
    </w:rPr>
  </w:style>
  <w:style w:type="character" w:customStyle="1" w:styleId="34">
    <w:name w:val="Заголовок №34"/>
    <w:rsid w:val="00831827"/>
    <w:rPr>
      <w:b/>
      <w:bCs/>
      <w:sz w:val="22"/>
      <w:szCs w:val="22"/>
      <w:lang w:bidi="ar-SA"/>
    </w:rPr>
  </w:style>
  <w:style w:type="character" w:customStyle="1" w:styleId="33">
    <w:name w:val="Заголовок №33"/>
    <w:rsid w:val="00831827"/>
    <w:rPr>
      <w:b/>
      <w:bCs/>
      <w:noProof/>
      <w:sz w:val="22"/>
      <w:szCs w:val="22"/>
      <w:lang w:bidi="ar-SA"/>
    </w:rPr>
  </w:style>
  <w:style w:type="character" w:customStyle="1" w:styleId="32">
    <w:name w:val="Заголовок №32"/>
    <w:rsid w:val="00831827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">
    <w:name w:val="Заголовок №4_"/>
    <w:link w:val="41"/>
    <w:rsid w:val="00831827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831827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0">
    <w:name w:val="Заголовок №4"/>
    <w:rsid w:val="00831827"/>
    <w:rPr>
      <w:b/>
      <w:bCs/>
      <w:noProof/>
      <w:sz w:val="22"/>
      <w:szCs w:val="22"/>
      <w:lang w:bidi="ar-SA"/>
    </w:rPr>
  </w:style>
  <w:style w:type="character" w:customStyle="1" w:styleId="8">
    <w:name w:val="Основной текст + Полужирный8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5">
    <w:name w:val="Основной текст + Полужирный5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c1">
    <w:name w:val="c1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6110"/>
  </w:style>
  <w:style w:type="character" w:customStyle="1" w:styleId="c0">
    <w:name w:val="c0"/>
    <w:basedOn w:val="a0"/>
    <w:rsid w:val="00D26110"/>
  </w:style>
  <w:style w:type="paragraph" w:customStyle="1" w:styleId="c7">
    <w:name w:val="c7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4959"/>
  </w:style>
  <w:style w:type="paragraph" w:styleId="ac">
    <w:name w:val="footer"/>
    <w:basedOn w:val="a"/>
    <w:link w:val="ad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4959"/>
  </w:style>
  <w:style w:type="paragraph" w:styleId="ae">
    <w:name w:val="Balloon Text"/>
    <w:basedOn w:val="a"/>
    <w:link w:val="af"/>
    <w:uiPriority w:val="99"/>
    <w:semiHidden/>
    <w:unhideWhenUsed/>
    <w:rsid w:val="00545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4525C"/>
    <w:rPr>
      <w:rFonts w:ascii="Segoe UI" w:hAnsi="Segoe UI" w:cs="Segoe UI"/>
      <w:sz w:val="18"/>
      <w:szCs w:val="18"/>
    </w:rPr>
  </w:style>
  <w:style w:type="character" w:customStyle="1" w:styleId="af0">
    <w:name w:val="Основной текст_"/>
    <w:basedOn w:val="a0"/>
    <w:link w:val="12"/>
    <w:rsid w:val="00BD02E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2"/>
    <w:basedOn w:val="a"/>
    <w:link w:val="af0"/>
    <w:rsid w:val="00BD02EA"/>
    <w:pPr>
      <w:shd w:val="clear" w:color="auto" w:fill="FFFFFF"/>
      <w:spacing w:after="0" w:line="0" w:lineRule="atLeast"/>
      <w:ind w:hanging="10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6">
    <w:name w:val="Основной текст (36)"/>
    <w:basedOn w:val="a0"/>
    <w:rsid w:val="00EF0AF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752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752C"/>
    <w:rPr>
      <w:vertAlign w:val="superscript"/>
    </w:rPr>
  </w:style>
  <w:style w:type="paragraph" w:styleId="a6">
    <w:name w:val="No Spacing"/>
    <w:link w:val="a7"/>
    <w:qFormat/>
    <w:rsid w:val="00054B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054B0C"/>
    <w:rPr>
      <w:rFonts w:ascii="Calibri" w:eastAsia="Calibri" w:hAnsi="Calibri" w:cs="Times New Roman"/>
    </w:rPr>
  </w:style>
  <w:style w:type="paragraph" w:customStyle="1" w:styleId="1">
    <w:name w:val="Без интервала1"/>
    <w:rsid w:val="00B87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link w:val="a9"/>
    <w:rsid w:val="00831827"/>
    <w:rPr>
      <w:shd w:val="clear" w:color="auto" w:fill="FFFFFF"/>
    </w:rPr>
  </w:style>
  <w:style w:type="paragraph" w:styleId="a9">
    <w:name w:val="Body Text"/>
    <w:basedOn w:val="a"/>
    <w:link w:val="a8"/>
    <w:rsid w:val="00831827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831827"/>
  </w:style>
  <w:style w:type="character" w:customStyle="1" w:styleId="3">
    <w:name w:val="Заголовок №3_"/>
    <w:link w:val="31"/>
    <w:rsid w:val="00831827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831827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0">
    <w:name w:val="Заголовок №3 + Не полужирный"/>
    <w:rsid w:val="00831827"/>
    <w:rPr>
      <w:b/>
      <w:bCs/>
      <w:sz w:val="22"/>
      <w:szCs w:val="22"/>
      <w:lang w:bidi="ar-SA"/>
    </w:rPr>
  </w:style>
  <w:style w:type="character" w:customStyle="1" w:styleId="34">
    <w:name w:val="Заголовок №34"/>
    <w:rsid w:val="00831827"/>
    <w:rPr>
      <w:b/>
      <w:bCs/>
      <w:sz w:val="22"/>
      <w:szCs w:val="22"/>
      <w:lang w:bidi="ar-SA"/>
    </w:rPr>
  </w:style>
  <w:style w:type="character" w:customStyle="1" w:styleId="33">
    <w:name w:val="Заголовок №33"/>
    <w:rsid w:val="00831827"/>
    <w:rPr>
      <w:b/>
      <w:bCs/>
      <w:noProof/>
      <w:sz w:val="22"/>
      <w:szCs w:val="22"/>
      <w:lang w:bidi="ar-SA"/>
    </w:rPr>
  </w:style>
  <w:style w:type="character" w:customStyle="1" w:styleId="32">
    <w:name w:val="Заголовок №32"/>
    <w:rsid w:val="00831827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">
    <w:name w:val="Заголовок №4_"/>
    <w:link w:val="41"/>
    <w:rsid w:val="00831827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831827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0">
    <w:name w:val="Заголовок №4"/>
    <w:rsid w:val="00831827"/>
    <w:rPr>
      <w:b/>
      <w:bCs/>
      <w:noProof/>
      <w:sz w:val="22"/>
      <w:szCs w:val="22"/>
      <w:lang w:bidi="ar-SA"/>
    </w:rPr>
  </w:style>
  <w:style w:type="character" w:customStyle="1" w:styleId="8">
    <w:name w:val="Основной текст + Полужирный8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5">
    <w:name w:val="Основной текст + Полужирный5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c1">
    <w:name w:val="c1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6110"/>
  </w:style>
  <w:style w:type="character" w:customStyle="1" w:styleId="c0">
    <w:name w:val="c0"/>
    <w:basedOn w:val="a0"/>
    <w:rsid w:val="00D26110"/>
  </w:style>
  <w:style w:type="paragraph" w:customStyle="1" w:styleId="c7">
    <w:name w:val="c7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4959"/>
  </w:style>
  <w:style w:type="paragraph" w:styleId="ac">
    <w:name w:val="footer"/>
    <w:basedOn w:val="a"/>
    <w:link w:val="ad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4959"/>
  </w:style>
  <w:style w:type="paragraph" w:styleId="ae">
    <w:name w:val="Balloon Text"/>
    <w:basedOn w:val="a"/>
    <w:link w:val="af"/>
    <w:uiPriority w:val="99"/>
    <w:semiHidden/>
    <w:unhideWhenUsed/>
    <w:rsid w:val="00545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4525C"/>
    <w:rPr>
      <w:rFonts w:ascii="Segoe UI" w:hAnsi="Segoe UI" w:cs="Segoe UI"/>
      <w:sz w:val="18"/>
      <w:szCs w:val="18"/>
    </w:rPr>
  </w:style>
  <w:style w:type="character" w:customStyle="1" w:styleId="af0">
    <w:name w:val="Основной текст_"/>
    <w:basedOn w:val="a0"/>
    <w:link w:val="12"/>
    <w:rsid w:val="00BD02E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2"/>
    <w:basedOn w:val="a"/>
    <w:link w:val="af0"/>
    <w:rsid w:val="00BD02EA"/>
    <w:pPr>
      <w:shd w:val="clear" w:color="auto" w:fill="FFFFFF"/>
      <w:spacing w:after="0" w:line="0" w:lineRule="atLeast"/>
      <w:ind w:hanging="10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6">
    <w:name w:val="Основной текст (36)"/>
    <w:basedOn w:val="a0"/>
    <w:rsid w:val="00EF0AF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E1691-5155-42E7-96C8-B13AA4063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7552</Words>
  <Characters>43051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43</cp:revision>
  <cp:lastPrinted>2020-10-21T15:39:00Z</cp:lastPrinted>
  <dcterms:created xsi:type="dcterms:W3CDTF">2016-10-08T18:50:00Z</dcterms:created>
  <dcterms:modified xsi:type="dcterms:W3CDTF">2021-03-10T04:16:00Z</dcterms:modified>
</cp:coreProperties>
</file>